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38737E" Type="http://schemas.openxmlformats.org/officeDocument/2006/relationships/officeDocument" Target="/word/document.xml" /><Relationship Id="coreR7A3873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sz w:val="28"/>
        </w:rPr>
        <w:t>Land Grant Book G, p. 50</w:t>
      </w:r>
      <w:r>
        <w:t xml:space="preserve">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r>
        <w:t>Tobin Grant 1816</w:t>
      </w:r>
    </w:p>
    <w:p/>
    <w:p>
      <w:r>
        <w:t>These two Tobin lots include “</w:t>
      </w:r>
      <w:r>
        <w:fldChar w:fldCharType="begin"/>
      </w:r>
      <w:r>
        <w:instrText xml:space="preserve"> HYPERLINK "MacEachern_Lame_Angus.doc" </w:instrText>
      </w:r>
      <w:r>
        <w:fldChar w:fldCharType="separate"/>
      </w:r>
      <w:r>
        <w:rPr>
          <w:rStyle w:val="C2"/>
        </w:rPr>
        <w:t>Lame Angus</w:t>
      </w:r>
      <w:r>
        <w:rPr>
          <w:rStyle w:val="C2"/>
        </w:rPr>
        <w:fldChar w:fldCharType="end"/>
      </w:r>
      <w:r>
        <w:t xml:space="preserve">’s” land plus the lower part of Power’s Brook (see Figure 2).  The surveyor of Plan B-11-1 in 1912 lists Hugh MacEachern and sons John and Ranald as “occupants” not owners living on “cultivated land” on this grant.  The </w:t>
      </w:r>
      <w:r>
        <w:fldChar w:fldCharType="begin"/>
      </w:r>
      <w:r>
        <w:instrText xml:space="preserve"> HYPERLINK "W_A-1772.docx" </w:instrText>
      </w:r>
      <w:r>
        <w:fldChar w:fldCharType="separate"/>
      </w:r>
      <w:r>
        <w:rPr>
          <w:rStyle w:val="C2"/>
        </w:rPr>
        <w:t>probate records</w:t>
      </w:r>
      <w:r>
        <w:rPr>
          <w:rStyle w:val="C2"/>
        </w:rPr>
        <w:fldChar w:fldCharType="end"/>
      </w:r>
      <w:r>
        <w:t xml:space="preserve"> of 1918 indicate however that Ranald held title to the land which was auctioned at his death.</w:t>
      </w:r>
    </w:p>
    <w:p/>
    <w:p>
      <w:r>
        <w:drawing>
          <wp:inline xmlns:wp="http://schemas.openxmlformats.org/drawingml/2006/wordprocessingDrawing">
            <wp:extent cx="3354705" cy="202311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20231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ind w:hanging="720" w:left="720"/>
      </w:pPr>
      <w:r>
        <w:t>Figure 1 – Detail of Plan B-11-1 (1912) (with south at the top of the sheet – inverting normal orientation)</w:t>
      </w:r>
    </w:p>
    <w:p/>
    <w:p>
      <w:r>
        <w:t xml:space="preserve">The surveyor describes the starting point and boundaries of Michael Tobin’s land with reference to Charles Wentworth, Joseph Fennel and Michael Murphy in a way that is clearly in contradiction with the Grants Index as well as </w:t>
      </w:r>
      <w:r>
        <w:fldChar w:fldCharType="begin"/>
      </w:r>
      <w:r>
        <w:instrText xml:space="preserve"> HYPERLINK "G_P_B-11-1.doc" </w:instrText>
      </w:r>
      <w:r>
        <w:fldChar w:fldCharType="separate"/>
      </w:r>
      <w:r>
        <w:rPr>
          <w:rStyle w:val="C2"/>
        </w:rPr>
        <w:t>Pla</w:t>
      </w:r>
      <w:bookmarkStart w:id="0" w:name="_Hlt508484476"/>
      <w:bookmarkStart w:id="1" w:name="_Hlt508484477"/>
      <w:r>
        <w:rPr>
          <w:rStyle w:val="C2"/>
        </w:rPr>
        <w:t>n</w:t>
      </w:r>
      <w:bookmarkEnd w:id="0"/>
      <w:bookmarkEnd w:id="1"/>
      <w:r>
        <w:rPr>
          <w:rStyle w:val="C2"/>
        </w:rPr>
        <w:t xml:space="preserve"> B-11-1</w:t>
      </w:r>
      <w:r>
        <w:rPr>
          <w:rStyle w:val="C2"/>
        </w:rPr>
        <w:fldChar w:fldCharType="end"/>
      </w:r>
      <w:r>
        <w:t xml:space="preserve"> (which put these lots considerably further south). </w:t>
      </w:r>
    </w:p>
    <w:p/>
    <w:p>
      <w:r>
        <w:t xml:space="preserve">Interestingly, this survey describes this lot as one of the first range of “farm lots” in the rear (i.e. north) of the Addington Grant.   Apparently they were meant to be farmed.</w:t>
      </w:r>
    </w:p>
    <w:p/>
    <w:p>
      <w:r>
        <w:t xml:space="preserve">Later note: western third reconveyed to crown by Donald J. McDonald, April 6, 1945 registration book 80, page 353, document number 126.  [How could this land be reconveyed to the crown in 1945 when it reverted to the crown in 1912?]</w:t>
      </w:r>
    </w:p>
    <w:p/>
    <w:p>
      <w:r>
        <w:drawing>
          <wp:inline xmlns:wp="http://schemas.openxmlformats.org/drawingml/2006/wordprocessingDrawing">
            <wp:extent cx="4263390" cy="251079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25107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t>Figure 2 – Tobin Grants on the ArcGIS map, 2018.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2</w:t>
    </w:r>
    <w:r>
      <w:fldChar w:fldCharType="end"/>
    </w:r>
  </w:p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G_G_50.doc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1 March 2006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11 March 2018</w:t>
    </w:r>
    <w:r>
      <w:rPr>
        <w:sz w:val="16"/>
      </w:rPr>
      <w:fldChar w:fldCharType="end"/>
    </w:r>
  </w:p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character" w:styleId="C5">
    <w:name w:val="FollowedHyperlink"/>
    <w:rPr>
      <w:color w:val="954F72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2006-03-02T03:33:00Z</dcterms:created>
  <cp:lastModifiedBy>Rod Bantjes</cp:lastModifiedBy>
  <dcterms:modified xsi:type="dcterms:W3CDTF">2024-04-03T15:47:46Z</dcterms:modified>
  <cp:revision>26</cp:revision>
  <dc:title>Book G, p</dc:title>
</cp:coreProperties>
</file>