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6F7018FD" Type="http://schemas.openxmlformats.org/officeDocument/2006/relationships/officeDocument" Target="/word/document.xml" /><Relationship Id="coreR6F7018FD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r>
        <w:fldChar w:fldCharType="begin"/>
      </w:r>
      <w:r>
        <w:instrText>HYPERLINK "http://arcg.is/0HfHa"</w:instrText>
      </w:r>
      <w:r>
        <w:fldChar w:fldCharType="separate"/>
      </w:r>
      <w:r>
        <w:drawing>
          <wp:inline xmlns:wp="http://schemas.openxmlformats.org/drawingml/2006/wordprocessingDrawing">
            <wp:extent cx="5494655" cy="33210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33210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rPr>
          <w:sz w:val="28"/>
        </w:rPr>
        <w:instrText xml:space="preserve"> HYPERLINK "MacIsaac_Family.doc" </w:instrText>
      </w:r>
      <w:r>
        <w:rPr>
          <w:sz w:val="28"/>
        </w:rPr>
        <w:fldChar w:fldCharType="separate"/>
      </w:r>
      <w:r>
        <w:rPr>
          <w:rStyle w:val="C2"/>
          <w:sz w:val="28"/>
        </w:rPr>
        <w:t>MacIsaac</w:t>
      </w:r>
      <w:r>
        <w:rPr>
          <w:rStyle w:val="C2"/>
          <w:sz w:val="28"/>
        </w:rPr>
        <w:fldChar w:fldCharType="end"/>
      </w:r>
      <w:r>
        <w:rPr>
          <w:sz w:val="28"/>
        </w:rPr>
        <w:t>, Archie the Widow</w:t>
      </w:r>
      <w:r>
        <w:t xml:space="preserve"> (</w:t>
      </w:r>
      <w:r>
        <w:fldChar w:fldCharType="begin"/>
      </w:r>
      <w:r>
        <w:instrText>HYPERLINK "Introduction.docx"</w:instrText>
      </w:r>
      <w:r>
        <w:fldChar w:fldCharType="separate"/>
      </w:r>
      <w:r>
        <w:rPr>
          <w:rStyle w:val="C2"/>
        </w:rPr>
        <w:t>Eigg Mountain Settlement History</w:t>
      </w:r>
      <w:r>
        <w:rPr>
          <w:rStyle w:val="C2"/>
        </w:rPr>
        <w:fldChar w:fldCharType="end"/>
      </w:r>
      <w:r>
        <w:t>)</w:t>
      </w:r>
    </w:p>
    <w:p/>
    <w:p>
      <w:r>
        <w:t xml:space="preserve">This was an especially large well-defined basement when Lame Angus saw it as a youngster (19 teens/ 20s).  The first occupant at this site was the son of </w:t>
      </w:r>
      <w:r>
        <w:fldChar w:fldCharType="begin"/>
      </w:r>
      <w:r>
        <w:instrText xml:space="preserve"> HYPERLINK "MacIsaac_John.doc" </w:instrText>
      </w:r>
      <w:r>
        <w:fldChar w:fldCharType="separate"/>
      </w:r>
      <w:r>
        <w:rPr>
          <w:rStyle w:val="C2"/>
        </w:rPr>
        <w:t xml:space="preserve">Old John </w:t>
      </w:r>
      <w:bookmarkStart w:id="0" w:name="_Hlt118879105"/>
      <w:bookmarkStart w:id="1" w:name="_Hlt118879106"/>
      <w:r>
        <w:rPr>
          <w:rStyle w:val="C2"/>
        </w:rPr>
        <w:t>M</w:t>
      </w:r>
      <w:bookmarkEnd w:id="0"/>
      <w:bookmarkEnd w:id="1"/>
      <w:r>
        <w:rPr>
          <w:rStyle w:val="C2"/>
        </w:rPr>
        <w:t>acIsaac</w:t>
      </w:r>
      <w:r>
        <w:rPr>
          <w:rStyle w:val="C2"/>
        </w:rPr>
        <w:fldChar w:fldCharType="end"/>
      </w:r>
      <w:r>
        <w:t xml:space="preserve">, Archie “the Widow.”  The house was probably abandoned in the late 1800s.</w:t>
      </w:r>
      <w:r>
        <w:rPr>
          <w:rStyle w:val="C8"/>
        </w:rPr>
        <w:footnoteReference w:id="0"/>
      </w:r>
      <w:r>
        <w:t xml:space="preserve">  Kenton later indicated that Archie the widow was a first generation settler who left early, perhaps around 1840 to settle in Fairmont.</w:t>
      </w:r>
      <w:r>
        <w:rPr>
          <w:rStyle w:val="C8"/>
        </w:rPr>
        <w:footnoteReference w:id="1"/>
      </w:r>
      <w:r>
        <w:t xml:space="preserve">  This fits with the state of decay of the foundation and the difficulty in discerning fields from the aerial photographs.  The land was originally granted to a Malcolm MacKinnon (from Grants Index, 1953).</w:t>
      </w:r>
    </w:p>
    <w:p/>
    <w:p>
      <w:r>
        <w:t xml:space="preserve">We finally found the house site August 9, 2015.  It was one of those cases where I walked straight to it.  It is very overgrown with almost no rock showing in the cellar walls. It measures 24 X 25 feet and is oriented 41º.  The cellar steps appear to be on the south side facing the stream.  The extent of Archie’s </w:t>
      </w:r>
      <w:r>
        <w:fldChar w:fldCharType="begin"/>
      </w:r>
      <w:r>
        <w:instrText xml:space="preserve"> HYPERLINK "MacIsaac_Archie_Field.doc" </w:instrText>
      </w:r>
      <w:r>
        <w:fldChar w:fldCharType="separate"/>
      </w:r>
      <w:r>
        <w:rPr>
          <w:rStyle w:val="C2"/>
        </w:rPr>
        <w:t>fiel</w:t>
      </w:r>
      <w:bookmarkStart w:id="2" w:name="_Hlt513732942"/>
      <w:bookmarkStart w:id="3" w:name="_Hlt513732958"/>
      <w:bookmarkStart w:id="4" w:name="_Hlt513732943"/>
      <w:r>
        <w:rPr>
          <w:rStyle w:val="C2"/>
        </w:rPr>
        <w:t>d</w:t>
      </w:r>
      <w:bookmarkEnd w:id="2"/>
      <w:bookmarkEnd w:id="3"/>
      <w:bookmarkEnd w:id="4"/>
      <w:r>
        <w:rPr>
          <w:rStyle w:val="C2"/>
        </w:rPr>
        <w:t>s</w:t>
      </w:r>
      <w:r>
        <w:rPr>
          <w:rStyle w:val="C2"/>
        </w:rPr>
        <w:fldChar w:fldCharType="end"/>
      </w:r>
      <w:r>
        <w:t xml:space="preserve"> is still unclear.</w:t>
      </w:r>
    </w:p>
    <w:p/>
    <w:p>
      <w:r>
        <w:drawing>
          <wp:inline xmlns:wp="http://schemas.openxmlformats.org/drawingml/2006/wordprocessingDrawing">
            <wp:extent cx="5715000" cy="373062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0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ind w:hanging="720" w:left="720"/>
      </w:pPr>
      <w:r>
        <w:t xml:space="preserve">Figure 1 – Cellar Looking North.  It is difficult to get the camera to show what the eyes can see when a cellar is overgrown like this.  The depression becomes just a jumble of logs and foliage.  So I have resorted to using </w:t>
      </w:r>
      <w:bookmarkStart w:id="5" w:name="stereopairs"/>
      <w:r>
        <w:t>stereo pairs</w:t>
      </w:r>
      <w:bookmarkEnd w:id="5"/>
      <w:r>
        <w:t xml:space="preserve">, which if you can </w:t>
      </w:r>
      <w:r>
        <w:fldChar w:fldCharType="begin"/>
      </w:r>
      <w:r>
        <w:instrText xml:space="preserve"> HYPERLINK "https://adcnj3d.wordpress.com/free-viewing-3d-parallel-view/" </w:instrText>
      </w:r>
      <w:r>
        <w:fldChar w:fldCharType="separate"/>
      </w:r>
      <w:r>
        <w:rPr>
          <w:rStyle w:val="C2"/>
        </w:rPr>
        <w:t>freeview</w:t>
      </w:r>
      <w:r>
        <w:rPr>
          <w:rStyle w:val="C2"/>
        </w:rPr>
        <w:fldChar w:fldCharType="end"/>
      </w:r>
      <w:r>
        <w:t xml:space="preserve">, heighten the 3-D effect.  This pair is designed for </w:t>
      </w:r>
      <w:r>
        <w:fldChar w:fldCharType="begin"/>
      </w:r>
      <w:r>
        <w:instrText xml:space="preserve"> HYPERLINK "https://adcnj3d.wordpress.com/free-viewing-3d-cross/" </w:instrText>
      </w:r>
      <w:r>
        <w:fldChar w:fldCharType="separate"/>
      </w:r>
      <w:r>
        <w:rPr>
          <w:rStyle w:val="C2"/>
        </w:rPr>
        <w:t>cross-viewing</w:t>
      </w:r>
      <w:r>
        <w:rPr>
          <w:rStyle w:val="C2"/>
        </w:rPr>
        <w:fldChar w:fldCharType="end"/>
      </w:r>
      <w:r>
        <w:t xml:space="preserve"> – that is the image for the left eye is on the right and vice versa.</w:t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Mar w:left="1800" w:right="1800" w:top="1440" w:bottom="1440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  <w:r>
      <w:t xml:space="preserve"> of </w:t>
    </w:r>
    <w:r>
      <w:fldChar w:fldCharType="begin"/>
    </w:r>
    <w:r>
      <w:instrText xml:space="preserve"> SECTIONPAGES   \* MERGEFORMAT </w:instrText>
    </w:r>
    <w:r>
      <w:fldChar w:fldCharType="separate"/>
    </w:r>
    <w:r>
      <w:t>2</w:t>
    </w:r>
    <w:r>
      <w:fldChar w:fldCharType="end"/>
    </w:r>
  </w:p>
  <w:p>
    <w:pPr>
      <w:pStyle w:val="P2"/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ftr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footnote w:id="0">
    <w:p>
      <w:pPr>
        <w:pStyle w:val="P4"/>
      </w:pPr>
      <w:r>
        <w:rPr>
          <w:rStyle w:val="C8"/>
        </w:rPr>
        <w:footnoteRef/>
      </w:r>
      <w:r>
        <w:t xml:space="preserve"> Kenton Teasdale, Eigg Mountain, November 4, 2005.</w:t>
      </w:r>
    </w:p>
  </w:footnote>
  <w:footnote w:id="1">
    <w:p>
      <w:pPr>
        <w:pStyle w:val="P4"/>
      </w:pPr>
      <w:r>
        <w:rPr>
          <w:rStyle w:val="C8"/>
        </w:rPr>
        <w:footnoteRef/>
      </w:r>
      <w:r>
        <w:t xml:space="preserve"> Kenton Teasdale, 12 August 2015.</w:t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jc w:val="right"/>
      <w:rPr>
        <w:sz w:val="16"/>
      </w:rPr>
    </w:pPr>
    <w:r>
      <w:rPr>
        <w:sz w:val="16"/>
      </w:rPr>
      <w:t xml:space="preserve">Bantjes /Teasdale, File: </w:t>
    </w:r>
    <w:r>
      <w:rPr>
        <w:sz w:val="16"/>
      </w:rPr>
      <w:fldChar w:fldCharType="begin"/>
    </w:r>
    <w:r>
      <w:rPr>
        <w:sz w:val="16"/>
      </w:rPr>
      <w:instrText xml:space="preserve"> FILENAME  </w:instrText>
    </w:r>
    <w:r>
      <w:rPr>
        <w:sz w:val="16"/>
      </w:rPr>
      <w:fldChar w:fldCharType="separate"/>
    </w:r>
    <w:r>
      <w:rPr>
        <w:sz w:val="16"/>
      </w:rPr>
      <w:t>MacIsaac_Archie_Widow</w:t>
    </w:r>
    <w:r>
      <w:rPr>
        <w:sz w:val="16"/>
      </w:rPr>
      <w:fldChar w:fldCharType="end"/>
    </w:r>
    <w:r>
      <w:rPr>
        <w:sz w:val="16"/>
      </w:rPr>
      <w:t xml:space="preserve">.doc, Created: </w:t>
    </w:r>
    <w:r>
      <w:rPr>
        <w:sz w:val="16"/>
      </w:rPr>
      <w:fldChar w:fldCharType="begin"/>
    </w:r>
    <w:r>
      <w:rPr>
        <w:sz w:val="16"/>
      </w:rPr>
      <w:instrText xml:space="preserve"> CREATEDATE  \@ "d MMMM yyyy" </w:instrText>
    </w:r>
    <w:r>
      <w:rPr>
        <w:sz w:val="16"/>
      </w:rPr>
      <w:fldChar w:fldCharType="separate"/>
    </w:r>
    <w:r>
      <w:rPr>
        <w:sz w:val="16"/>
      </w:rPr>
      <w:t>4 November 2005</w:t>
    </w:r>
    <w:r>
      <w:rPr>
        <w:sz w:val="16"/>
      </w:rPr>
      <w:fldChar w:fldCharType="end"/>
    </w:r>
    <w:r>
      <w:rPr>
        <w:sz w:val="16"/>
      </w:rPr>
      <w:t xml:space="preserve">, Edited: </w:t>
    </w:r>
    <w:r>
      <w:rPr>
        <w:sz w:val="16"/>
      </w:rPr>
      <w:fldChar w:fldCharType="begin"/>
    </w:r>
    <w:r>
      <w:rPr>
        <w:sz w:val="16"/>
      </w:rPr>
      <w:instrText xml:space="preserve"> SAVEDATE  \@ "d MMMM yyyy" </w:instrText>
    </w:r>
    <w:r>
      <w:rPr>
        <w:sz w:val="16"/>
      </w:rPr>
      <w:fldChar w:fldCharType="separate"/>
    </w:r>
    <w:r>
      <w:rPr>
        <w:sz w:val="16"/>
      </w:rPr>
      <w:t>23 May 2016</w:t>
    </w:r>
    <w:r>
      <w:rPr>
        <w:sz w:val="16"/>
      </w:rPr>
      <w:fldChar w:fldCharType="end"/>
    </w:r>
  </w:p>
  <w:p>
    <w:pPr>
      <w:pStyle w:val="P1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Header"/>
    <w:basedOn w:val="P0"/>
    <w:next w:val="P1"/>
    <w:link w:val="C5"/>
    <w:pPr>
      <w:tabs>
        <w:tab w:val="center" w:pos="4320" w:leader="none"/>
        <w:tab w:val="right" w:pos="8640" w:leader="none"/>
      </w:tabs>
    </w:pPr>
    <w:rPr/>
  </w:style>
  <w:style w:type="paragraph" w:styleId="P2">
    <w:name w:val="Footer"/>
    <w:basedOn w:val="P0"/>
    <w:next w:val="P2"/>
    <w:link w:val="C6"/>
    <w:pPr>
      <w:tabs>
        <w:tab w:val="center" w:pos="4320" w:leader="none"/>
        <w:tab w:val="right" w:pos="8640" w:leader="none"/>
      </w:tabs>
    </w:pPr>
    <w:rPr/>
  </w:style>
  <w:style w:type="paragraph" w:styleId="P3">
    <w:name w:val="Balloon Text"/>
    <w:basedOn w:val="P0"/>
    <w:next w:val="P3"/>
    <w:link w:val="C4"/>
    <w:pPr/>
    <w:rPr>
      <w:rFonts w:ascii="Tahoma" w:hAnsi="Tahoma"/>
      <w:sz w:val="16"/>
    </w:rPr>
  </w:style>
  <w:style w:type="paragraph" w:styleId="P4">
    <w:name w:val="Footnote Text"/>
    <w:basedOn w:val="P0"/>
    <w:next w:val="P4"/>
    <w:link w:val="C7"/>
    <w:pPr/>
    <w:rPr>
      <w:sz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FollowedHyperlink"/>
    <w:rPr>
      <w:color w:val="800080"/>
      <w:u w:val="single"/>
    </w:rPr>
  </w:style>
  <w:style w:type="character" w:styleId="C4">
    <w:name w:val="Balloon Text Char"/>
    <w:link w:val="P3"/>
    <w:rPr>
      <w:rFonts w:ascii="Tahoma" w:hAnsi="Tahoma"/>
      <w:sz w:val="16"/>
    </w:rPr>
  </w:style>
  <w:style w:type="character" w:styleId="C5">
    <w:name w:val="Header Char"/>
    <w:link w:val="P1"/>
    <w:rPr/>
  </w:style>
  <w:style w:type="character" w:styleId="C6">
    <w:name w:val="Footer Char"/>
    <w:link w:val="P2"/>
    <w:rPr/>
  </w:style>
  <w:style w:type="character" w:styleId="C7">
    <w:name w:val="Footnote Text Char"/>
    <w:link w:val="P4"/>
    <w:rPr>
      <w:sz w:val="20"/>
    </w:rPr>
  </w:style>
  <w:style w:type="character" w:styleId="C8">
    <w:name w:val="Footnote Reference"/>
    <w:rPr>
      <w:vertAlign w:val="superscript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jp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Fnt1" Type="http://schemas.openxmlformats.org/officeDocument/2006/relationships/footnotes" Target="foot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 </dc:creator>
  <dcterms:created xsi:type="dcterms:W3CDTF">2005-11-04T19:48:00Z</dcterms:created>
  <cp:lastModifiedBy>Rod Bantjes</cp:lastModifiedBy>
  <cp:lastPrinted>2005-11-22T14:50:00Z</cp:lastPrinted>
  <dcterms:modified xsi:type="dcterms:W3CDTF">2024-04-03T15:48:09Z</dcterms:modified>
  <cp:revision>26</cp:revision>
  <dc:title>MacIsaac, Archie the Widow</dc:title>
</cp:coreProperties>
</file>