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25DA5" w14:textId="43DB4410" w:rsidR="00877945" w:rsidRDefault="00D028D4" w:rsidP="00877945">
      <w:pPr>
        <w:widowControl w:val="0"/>
        <w:autoSpaceDE w:val="0"/>
        <w:autoSpaceDN w:val="0"/>
        <w:adjustRightInd w:val="0"/>
        <w:ind w:left="720" w:hanging="720"/>
        <w:rPr>
          <w:noProof/>
        </w:rPr>
      </w:pPr>
      <w:r>
        <w:rPr>
          <w:noProof/>
        </w:rPr>
        <w:drawing>
          <wp:inline distT="0" distB="0" distL="0" distR="0" wp14:anchorId="6DBEB9AA" wp14:editId="680FDE97">
            <wp:extent cx="5486400" cy="330835"/>
            <wp:effectExtent l="19050" t="19050" r="19050" b="1206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30835"/>
                    </a:xfrm>
                    <a:prstGeom prst="rect">
                      <a:avLst/>
                    </a:prstGeom>
                    <a:noFill/>
                    <a:ln w="12700" cmpd="sng">
                      <a:solidFill>
                        <a:srgbClr val="0033CC"/>
                      </a:solidFill>
                      <a:miter lim="800000"/>
                      <a:headEnd/>
                      <a:tailEnd/>
                    </a:ln>
                    <a:effectLst/>
                  </pic:spPr>
                </pic:pic>
              </a:graphicData>
            </a:graphic>
          </wp:inline>
        </w:drawing>
      </w:r>
    </w:p>
    <w:p w14:paraId="05FB1284" w14:textId="405E0947" w:rsidR="00535E19" w:rsidRDefault="00AB3E63" w:rsidP="00877945">
      <w:pPr>
        <w:widowControl w:val="0"/>
        <w:autoSpaceDE w:val="0"/>
        <w:autoSpaceDN w:val="0"/>
        <w:adjustRightInd w:val="0"/>
        <w:ind w:left="720" w:hanging="720"/>
      </w:pPr>
      <w:r>
        <w:rPr>
          <w:bCs/>
          <w:sz w:val="28"/>
          <w:szCs w:val="28"/>
        </w:rPr>
        <w:t>Will</w:t>
      </w:r>
      <w:r w:rsidR="00D028D4">
        <w:rPr>
          <w:bCs/>
          <w:sz w:val="28"/>
          <w:szCs w:val="28"/>
        </w:rPr>
        <w:t>_MacGillivray_Hugh</w:t>
      </w:r>
      <w:r w:rsidR="00EA43B6">
        <w:rPr>
          <w:bCs/>
          <w:sz w:val="28"/>
          <w:szCs w:val="28"/>
        </w:rPr>
        <w:t xml:space="preserve"> –</w:t>
      </w:r>
      <w:bookmarkStart w:id="0" w:name="PCRefList_Fraser_Ron"/>
      <w:r w:rsidR="00031D90">
        <w:rPr>
          <w:bCs/>
          <w:sz w:val="28"/>
          <w:szCs w:val="28"/>
        </w:rPr>
        <w:t xml:space="preserve"> </w:t>
      </w:r>
      <w:r w:rsidR="00A77482">
        <w:t>(</w:t>
      </w:r>
      <w:hyperlink r:id="rId8" w:history="1">
        <w:r w:rsidR="00FC048E">
          <w:rPr>
            <w:rStyle w:val="Hyperlink"/>
          </w:rPr>
          <w:t>Eigg Mountain Settlement History</w:t>
        </w:r>
      </w:hyperlink>
      <w:r w:rsidR="00A77482">
        <w:t>)</w:t>
      </w:r>
    </w:p>
    <w:p w14:paraId="1DEC432D" w14:textId="77777777" w:rsidR="004A1751" w:rsidRDefault="004A1751" w:rsidP="00877945">
      <w:pPr>
        <w:widowControl w:val="0"/>
        <w:autoSpaceDE w:val="0"/>
        <w:autoSpaceDN w:val="0"/>
        <w:adjustRightInd w:val="0"/>
        <w:ind w:left="720" w:hanging="720"/>
      </w:pPr>
    </w:p>
    <w:p w14:paraId="497BDE18" w14:textId="6A26335E" w:rsidR="004A1751" w:rsidRDefault="004A1751" w:rsidP="00877945">
      <w:pPr>
        <w:widowControl w:val="0"/>
        <w:autoSpaceDE w:val="0"/>
        <w:autoSpaceDN w:val="0"/>
        <w:adjustRightInd w:val="0"/>
        <w:ind w:left="720" w:hanging="720"/>
      </w:pPr>
      <w:r>
        <w:t xml:space="preserve">Hugh MacGillivray “of Summerville Knoydart” A-1098 </w:t>
      </w:r>
    </w:p>
    <w:p w14:paraId="357F27CA" w14:textId="77777777" w:rsidR="004A1751" w:rsidRDefault="004A1751" w:rsidP="00877945">
      <w:pPr>
        <w:widowControl w:val="0"/>
        <w:autoSpaceDE w:val="0"/>
        <w:autoSpaceDN w:val="0"/>
        <w:adjustRightInd w:val="0"/>
        <w:ind w:left="720" w:hanging="720"/>
      </w:pPr>
    </w:p>
    <w:p w14:paraId="07733EB1" w14:textId="7DC2A8B3" w:rsidR="004A1751" w:rsidRDefault="004A1751" w:rsidP="00877945">
      <w:pPr>
        <w:widowControl w:val="0"/>
        <w:autoSpaceDE w:val="0"/>
        <w:autoSpaceDN w:val="0"/>
        <w:adjustRightInd w:val="0"/>
        <w:ind w:left="720" w:hanging="720"/>
      </w:pPr>
      <w:r>
        <w:t>Hugh MacGillivray died January 5, 1883 but his estate was not dealt with until 1899. No explanation for the delay given in the file.</w:t>
      </w:r>
    </w:p>
    <w:p w14:paraId="6B38D14F" w14:textId="77777777" w:rsidR="004A1751" w:rsidRDefault="004A1751" w:rsidP="00877945">
      <w:pPr>
        <w:widowControl w:val="0"/>
        <w:autoSpaceDE w:val="0"/>
        <w:autoSpaceDN w:val="0"/>
        <w:adjustRightInd w:val="0"/>
        <w:ind w:left="720" w:hanging="720"/>
      </w:pPr>
      <w:bookmarkStart w:id="1" w:name="_GoBack"/>
      <w:bookmarkEnd w:id="1"/>
    </w:p>
    <w:p w14:paraId="2FCED589" w14:textId="7D8242BD" w:rsidR="004A1751" w:rsidRDefault="004A1751" w:rsidP="00877945">
      <w:pPr>
        <w:widowControl w:val="0"/>
        <w:autoSpaceDE w:val="0"/>
        <w:autoSpaceDN w:val="0"/>
        <w:adjustRightInd w:val="0"/>
        <w:ind w:left="720" w:hanging="720"/>
      </w:pPr>
      <w:r>
        <w:t>“I give and bequeath to my son John MacGillivray two hundred acres, more or less, namely the one hundred acres…I own and occupy at Summerville aforesaid, one hundred more or less of woodland at the rea</w:t>
      </w:r>
      <w:r w:rsidR="00D033A7">
        <w:t>r</w:t>
      </w:r>
      <w:r>
        <w:t xml:space="preserve"> of the heirs of Andrew MacGillivray and to my </w:t>
      </w:r>
      <w:r w:rsidR="00D033A7">
        <w:t>son Alexander I will and bequeath one hundred and thirty-six acres more or less of land I own at Brown’s Mountain…in range twelve lot number 11 of North Addington Grant with every privilege reserved to my son John to obtain wood on said lot of land.</w:t>
      </w:r>
    </w:p>
    <w:p w14:paraId="304CCFCE" w14:textId="77777777" w:rsidR="00E328A1" w:rsidRDefault="00E328A1" w:rsidP="00877945">
      <w:pPr>
        <w:widowControl w:val="0"/>
        <w:autoSpaceDE w:val="0"/>
        <w:autoSpaceDN w:val="0"/>
        <w:adjustRightInd w:val="0"/>
        <w:ind w:left="720" w:hanging="720"/>
      </w:pPr>
    </w:p>
    <w:p w14:paraId="09473ABC" w14:textId="2FF443C3" w:rsidR="00D033A7" w:rsidRDefault="00D033A7" w:rsidP="00877945">
      <w:pPr>
        <w:widowControl w:val="0"/>
        <w:autoSpaceDE w:val="0"/>
        <w:autoSpaceDN w:val="0"/>
        <w:adjustRightInd w:val="0"/>
        <w:ind w:left="720" w:hanging="720"/>
      </w:pPr>
      <w:r>
        <w:t xml:space="preserve">I also will and ordain to my Alexander the sum of one hundred dollars currency to be paid </w:t>
      </w:r>
      <w:r w:rsidR="00E328A1">
        <w:t>by my son John…(for)…clothing as long as he is a student at law.</w:t>
      </w:r>
    </w:p>
    <w:p w14:paraId="0DCCD473" w14:textId="77777777" w:rsidR="00E328A1" w:rsidRDefault="00E328A1" w:rsidP="00877945">
      <w:pPr>
        <w:widowControl w:val="0"/>
        <w:autoSpaceDE w:val="0"/>
        <w:autoSpaceDN w:val="0"/>
        <w:adjustRightInd w:val="0"/>
        <w:ind w:left="720" w:hanging="720"/>
      </w:pPr>
    </w:p>
    <w:p w14:paraId="6FA1DEFB" w14:textId="2A7063E8" w:rsidR="00E328A1" w:rsidRDefault="00E328A1" w:rsidP="00877945">
      <w:pPr>
        <w:widowControl w:val="0"/>
        <w:autoSpaceDE w:val="0"/>
        <w:autoSpaceDN w:val="0"/>
        <w:adjustRightInd w:val="0"/>
        <w:ind w:left="720" w:hanging="720"/>
      </w:pPr>
      <w:r>
        <w:t>I will and ordain to my wife Catherine …three milk cows and eight head of sheep…”</w:t>
      </w:r>
    </w:p>
    <w:p w14:paraId="34B574C1" w14:textId="77777777" w:rsidR="00E328A1" w:rsidRDefault="00E328A1" w:rsidP="00877945">
      <w:pPr>
        <w:widowControl w:val="0"/>
        <w:autoSpaceDE w:val="0"/>
        <w:autoSpaceDN w:val="0"/>
        <w:adjustRightInd w:val="0"/>
        <w:ind w:left="720" w:hanging="720"/>
      </w:pPr>
    </w:p>
    <w:p w14:paraId="762B44E0" w14:textId="2179A6AD" w:rsidR="00E328A1" w:rsidRDefault="00E328A1" w:rsidP="00877945">
      <w:pPr>
        <w:widowControl w:val="0"/>
        <w:autoSpaceDE w:val="0"/>
        <w:autoSpaceDN w:val="0"/>
        <w:adjustRightInd w:val="0"/>
        <w:ind w:left="720" w:hanging="720"/>
      </w:pPr>
      <w:r>
        <w:t>John to provide her with “necessary decent attendance…”</w:t>
      </w:r>
    </w:p>
    <w:p w14:paraId="05FF059D" w14:textId="77777777" w:rsidR="00E328A1" w:rsidRDefault="00E328A1" w:rsidP="00877945">
      <w:pPr>
        <w:widowControl w:val="0"/>
        <w:autoSpaceDE w:val="0"/>
        <w:autoSpaceDN w:val="0"/>
        <w:adjustRightInd w:val="0"/>
        <w:ind w:left="720" w:hanging="720"/>
      </w:pPr>
    </w:p>
    <w:p w14:paraId="11E62B2C" w14:textId="5EFE7F6F" w:rsidR="00E328A1" w:rsidRDefault="00E328A1" w:rsidP="00877945">
      <w:pPr>
        <w:widowControl w:val="0"/>
        <w:autoSpaceDE w:val="0"/>
        <w:autoSpaceDN w:val="0"/>
        <w:adjustRightInd w:val="0"/>
        <w:ind w:left="720" w:hanging="720"/>
      </w:pPr>
      <w:r>
        <w:t>John will provide for daughters Catherine, Marcella and Flora.</w:t>
      </w:r>
    </w:p>
    <w:p w14:paraId="4612EC42" w14:textId="77777777" w:rsidR="00E328A1" w:rsidRDefault="00E328A1" w:rsidP="00877945">
      <w:pPr>
        <w:widowControl w:val="0"/>
        <w:autoSpaceDE w:val="0"/>
        <w:autoSpaceDN w:val="0"/>
        <w:adjustRightInd w:val="0"/>
        <w:ind w:left="720" w:hanging="720"/>
      </w:pPr>
    </w:p>
    <w:p w14:paraId="646BAEE5" w14:textId="754E4C73" w:rsidR="00E328A1" w:rsidRDefault="001A4C27" w:rsidP="00877945">
      <w:pPr>
        <w:widowControl w:val="0"/>
        <w:autoSpaceDE w:val="0"/>
        <w:autoSpaceDN w:val="0"/>
        <w:adjustRightInd w:val="0"/>
        <w:ind w:left="720" w:hanging="720"/>
      </w:pPr>
      <w:r>
        <w:t>His son Revere</w:t>
      </w:r>
      <w:r w:rsidR="00E328A1">
        <w:t xml:space="preserve">nd Andrew MacGillivray and John MacGillivray, Angus’s son appointed executors. </w:t>
      </w:r>
    </w:p>
    <w:p w14:paraId="436BD17A" w14:textId="17C7B806" w:rsidR="00E328A1" w:rsidRDefault="00E328A1" w:rsidP="00877945">
      <w:pPr>
        <w:widowControl w:val="0"/>
        <w:autoSpaceDE w:val="0"/>
        <w:autoSpaceDN w:val="0"/>
        <w:adjustRightInd w:val="0"/>
        <w:ind w:left="720" w:hanging="720"/>
      </w:pPr>
      <w:r>
        <w:t>Hugh MacGillivray could not sign his name and made a mark but his son Andrew was able to write.</w:t>
      </w:r>
    </w:p>
    <w:bookmarkEnd w:id="0"/>
    <w:p w14:paraId="4103EC0D" w14:textId="3A0FA0D4" w:rsidR="004E3167" w:rsidRDefault="004E3167" w:rsidP="00113B71"/>
    <w:p w14:paraId="429D3565" w14:textId="77777777" w:rsidR="00113B71" w:rsidRDefault="00113B71"/>
    <w:p w14:paraId="2416397D" w14:textId="77777777" w:rsidR="00113B71" w:rsidRDefault="00113B71"/>
    <w:p w14:paraId="03A82311" w14:textId="77777777" w:rsidR="00113B71" w:rsidRDefault="00113B71"/>
    <w:p w14:paraId="6455EE8F" w14:textId="77777777" w:rsidR="00113B71" w:rsidRDefault="00113B71"/>
    <w:sectPr w:rsidR="00113B7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3EEE7" w14:textId="77777777" w:rsidR="003837BC" w:rsidRDefault="003837BC">
      <w:r>
        <w:separator/>
      </w:r>
    </w:p>
  </w:endnote>
  <w:endnote w:type="continuationSeparator" w:id="0">
    <w:p w14:paraId="67F89ED4" w14:textId="77777777" w:rsidR="003837BC" w:rsidRDefault="0038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680C" w14:textId="77777777" w:rsidR="00BD1C5A" w:rsidRDefault="00BD1C5A" w:rsidP="00BD1C5A">
    <w:pPr>
      <w:pStyle w:val="Footer"/>
      <w:jc w:val="right"/>
    </w:pPr>
    <w:r>
      <w:fldChar w:fldCharType="begin"/>
    </w:r>
    <w:r>
      <w:instrText xml:space="preserve"> PAGE   \* MERGEFORMAT </w:instrText>
    </w:r>
    <w:r>
      <w:fldChar w:fldCharType="separate"/>
    </w:r>
    <w:r w:rsidR="009E6DD2">
      <w:rPr>
        <w:noProof/>
      </w:rPr>
      <w:t>1</w:t>
    </w:r>
    <w:r>
      <w:rPr>
        <w:noProof/>
      </w:rPr>
      <w:fldChar w:fldCharType="end"/>
    </w:r>
    <w:r>
      <w:rPr>
        <w:noProof/>
      </w:rPr>
      <w:t xml:space="preserve"> of </w:t>
    </w:r>
    <w:r w:rsidR="003837BC">
      <w:fldChar w:fldCharType="begin"/>
    </w:r>
    <w:r w:rsidR="003837BC">
      <w:instrText xml:space="preserve"> SECTIONPAGES   \* MERGEFORMAT </w:instrText>
    </w:r>
    <w:r w:rsidR="003837BC">
      <w:fldChar w:fldCharType="separate"/>
    </w:r>
    <w:r w:rsidR="009E6DD2">
      <w:rPr>
        <w:noProof/>
      </w:rPr>
      <w:t>1</w:t>
    </w:r>
    <w:r w:rsidR="003837BC">
      <w:rPr>
        <w:noProof/>
      </w:rPr>
      <w:fldChar w:fldCharType="end"/>
    </w:r>
  </w:p>
  <w:p w14:paraId="1AA289D9" w14:textId="77777777" w:rsidR="00535E19" w:rsidRPr="00BD1C5A" w:rsidRDefault="00535E19" w:rsidP="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74A4B" w14:textId="77777777" w:rsidR="003837BC" w:rsidRDefault="003837BC">
      <w:r>
        <w:separator/>
      </w:r>
    </w:p>
  </w:footnote>
  <w:footnote w:type="continuationSeparator" w:id="0">
    <w:p w14:paraId="2CF240E5" w14:textId="77777777" w:rsidR="003837BC" w:rsidRDefault="0038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B90D2" w14:textId="718C4377" w:rsidR="005675EE" w:rsidRDefault="005675EE" w:rsidP="005675EE">
    <w:pPr>
      <w:pStyle w:val="Header"/>
      <w:jc w:val="right"/>
      <w:rPr>
        <w:sz w:val="16"/>
        <w:szCs w:val="16"/>
      </w:rPr>
    </w:pPr>
    <w:r>
      <w:rPr>
        <w:sz w:val="16"/>
        <w:szCs w:val="16"/>
      </w:rPr>
      <w:t>Bantjes /</w:t>
    </w:r>
    <w:r w:rsidR="00031D90">
      <w:rPr>
        <w:sz w:val="16"/>
        <w:szCs w:val="16"/>
      </w:rPr>
      <w:t>J.D.MacDonald</w:t>
    </w:r>
    <w:r>
      <w:rPr>
        <w:sz w:val="16"/>
        <w:szCs w:val="16"/>
      </w:rPr>
      <w:t xml:space="preserve">, File: </w:t>
    </w:r>
    <w:r>
      <w:rPr>
        <w:sz w:val="16"/>
        <w:szCs w:val="16"/>
      </w:rPr>
      <w:fldChar w:fldCharType="begin"/>
    </w:r>
    <w:r>
      <w:rPr>
        <w:sz w:val="16"/>
        <w:szCs w:val="16"/>
      </w:rPr>
      <w:instrText xml:space="preserve"> FILENAME  </w:instrText>
    </w:r>
    <w:r>
      <w:rPr>
        <w:sz w:val="16"/>
        <w:szCs w:val="16"/>
      </w:rPr>
      <w:fldChar w:fldCharType="separate"/>
    </w:r>
    <w:r w:rsidR="009E6DD2">
      <w:rPr>
        <w:noProof/>
        <w:sz w:val="16"/>
        <w:szCs w:val="16"/>
      </w:rPr>
      <w:t>Will_MacGillivray_Hugh(Andrew's Son).docx</w:t>
    </w:r>
    <w:r>
      <w:rPr>
        <w:sz w:val="16"/>
        <w:szCs w:val="16"/>
      </w:rPr>
      <w:fldChar w:fldCharType="end"/>
    </w:r>
    <w:r>
      <w:rPr>
        <w:sz w:val="16"/>
        <w:szCs w:val="16"/>
      </w:rPr>
      <w:t xml:space="preserve">, Created: </w:t>
    </w:r>
    <w:r>
      <w:rPr>
        <w:sz w:val="16"/>
        <w:szCs w:val="16"/>
      </w:rPr>
      <w:fldChar w:fldCharType="begin"/>
    </w:r>
    <w:r>
      <w:rPr>
        <w:sz w:val="16"/>
        <w:szCs w:val="16"/>
      </w:rPr>
      <w:instrText xml:space="preserve"> CREATEDATE  \@ "d MMMM yyyy" </w:instrText>
    </w:r>
    <w:r>
      <w:rPr>
        <w:sz w:val="16"/>
        <w:szCs w:val="16"/>
      </w:rPr>
      <w:fldChar w:fldCharType="separate"/>
    </w:r>
    <w:r w:rsidR="009E6DD2">
      <w:rPr>
        <w:noProof/>
        <w:sz w:val="16"/>
        <w:szCs w:val="16"/>
      </w:rPr>
      <w:t>29 April 2018</w:t>
    </w:r>
    <w:r>
      <w:rPr>
        <w:sz w:val="16"/>
        <w:szCs w:val="16"/>
      </w:rPr>
      <w:fldChar w:fldCharType="end"/>
    </w:r>
    <w:r>
      <w:rPr>
        <w:sz w:val="16"/>
        <w:szCs w:val="16"/>
      </w:rPr>
      <w:t xml:space="preserve">, Edited: </w:t>
    </w:r>
    <w:r>
      <w:rPr>
        <w:sz w:val="16"/>
        <w:szCs w:val="16"/>
      </w:rPr>
      <w:fldChar w:fldCharType="begin"/>
    </w:r>
    <w:r>
      <w:rPr>
        <w:sz w:val="16"/>
        <w:szCs w:val="16"/>
      </w:rPr>
      <w:instrText xml:space="preserve"> SAVEDATE  \@ "d MMMM yyyy" </w:instrText>
    </w:r>
    <w:r>
      <w:rPr>
        <w:sz w:val="16"/>
        <w:szCs w:val="16"/>
      </w:rPr>
      <w:fldChar w:fldCharType="separate"/>
    </w:r>
    <w:r w:rsidR="009E6DD2">
      <w:rPr>
        <w:noProof/>
        <w:sz w:val="16"/>
        <w:szCs w:val="16"/>
      </w:rPr>
      <w:t>6 May 2018</w:t>
    </w:r>
    <w:r>
      <w:rPr>
        <w:sz w:val="16"/>
        <w:szCs w:val="16"/>
      </w:rPr>
      <w:fldChar w:fldCharType="end"/>
    </w:r>
  </w:p>
  <w:p w14:paraId="654F99E2" w14:textId="77777777" w:rsidR="00535E19" w:rsidRPr="005675EE" w:rsidRDefault="00535E19" w:rsidP="005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4SetupInfo" w:val="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
    <w:docVar w:name="PCRefListBookmark" w:val="PCRefList_Fraser_Ron"/>
  </w:docVars>
  <w:rsids>
    <w:rsidRoot w:val="00A77482"/>
    <w:rsid w:val="00031D90"/>
    <w:rsid w:val="00085ABE"/>
    <w:rsid w:val="000E2BAC"/>
    <w:rsid w:val="00113B71"/>
    <w:rsid w:val="001A4C27"/>
    <w:rsid w:val="00264C96"/>
    <w:rsid w:val="002B1853"/>
    <w:rsid w:val="003837BC"/>
    <w:rsid w:val="003F1B2E"/>
    <w:rsid w:val="0046731A"/>
    <w:rsid w:val="004A1751"/>
    <w:rsid w:val="004E3167"/>
    <w:rsid w:val="00521F0F"/>
    <w:rsid w:val="00535E19"/>
    <w:rsid w:val="005675EE"/>
    <w:rsid w:val="00576E50"/>
    <w:rsid w:val="006579F8"/>
    <w:rsid w:val="00703A0B"/>
    <w:rsid w:val="00710B2F"/>
    <w:rsid w:val="00797CCF"/>
    <w:rsid w:val="007B0A95"/>
    <w:rsid w:val="007E459C"/>
    <w:rsid w:val="00877945"/>
    <w:rsid w:val="00885014"/>
    <w:rsid w:val="009E6DD2"/>
    <w:rsid w:val="00A77482"/>
    <w:rsid w:val="00AB3E63"/>
    <w:rsid w:val="00B20127"/>
    <w:rsid w:val="00BB088E"/>
    <w:rsid w:val="00BD1C5A"/>
    <w:rsid w:val="00C25A8A"/>
    <w:rsid w:val="00C758D8"/>
    <w:rsid w:val="00C767CD"/>
    <w:rsid w:val="00C80D40"/>
    <w:rsid w:val="00D028D4"/>
    <w:rsid w:val="00D033A7"/>
    <w:rsid w:val="00D453BA"/>
    <w:rsid w:val="00E07F48"/>
    <w:rsid w:val="00E318D7"/>
    <w:rsid w:val="00E328A1"/>
    <w:rsid w:val="00E45C5C"/>
    <w:rsid w:val="00EA43B6"/>
    <w:rsid w:val="00EC69D2"/>
    <w:rsid w:val="00EF537E"/>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BFCA"/>
  <w15:docId w15:val="{6C8C9F2E-6E89-43DE-94E4-E8EC2DC0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77482"/>
    <w:rPr>
      <w:rFonts w:ascii="Tahoma" w:hAnsi="Tahoma" w:cs="Tahoma"/>
      <w:sz w:val="16"/>
      <w:szCs w:val="16"/>
    </w:rPr>
  </w:style>
  <w:style w:type="character" w:customStyle="1" w:styleId="BalloonTextChar">
    <w:name w:val="Balloon Text Char"/>
    <w:link w:val="BalloonText"/>
    <w:uiPriority w:val="99"/>
    <w:semiHidden/>
    <w:rsid w:val="00A77482"/>
    <w:rPr>
      <w:rFonts w:ascii="Tahoma" w:hAnsi="Tahoma" w:cs="Tahoma"/>
      <w:sz w:val="16"/>
      <w:szCs w:val="16"/>
      <w:lang w:val="en-US" w:eastAsia="en-US"/>
    </w:rPr>
  </w:style>
  <w:style w:type="character" w:customStyle="1" w:styleId="HeaderChar">
    <w:name w:val="Header Char"/>
    <w:link w:val="Header"/>
    <w:uiPriority w:val="99"/>
    <w:semiHidden/>
    <w:rsid w:val="005675EE"/>
    <w:rPr>
      <w:sz w:val="24"/>
      <w:szCs w:val="24"/>
      <w:lang w:val="en-US" w:eastAsia="en-US"/>
    </w:rPr>
  </w:style>
  <w:style w:type="character" w:customStyle="1" w:styleId="FooterChar">
    <w:name w:val="Footer Char"/>
    <w:link w:val="Footer"/>
    <w:uiPriority w:val="99"/>
    <w:semiHidden/>
    <w:rsid w:val="00BD1C5A"/>
    <w:rPr>
      <w:sz w:val="24"/>
      <w:szCs w:val="24"/>
      <w:lang w:val="en-US" w:eastAsia="en-US"/>
    </w:rPr>
  </w:style>
  <w:style w:type="character" w:styleId="CommentReference">
    <w:name w:val="annotation reference"/>
    <w:uiPriority w:val="99"/>
    <w:semiHidden/>
    <w:unhideWhenUsed/>
    <w:rsid w:val="00EA43B6"/>
    <w:rPr>
      <w:sz w:val="16"/>
      <w:szCs w:val="16"/>
    </w:rPr>
  </w:style>
  <w:style w:type="paragraph" w:styleId="CommentText">
    <w:name w:val="annotation text"/>
    <w:basedOn w:val="Normal"/>
    <w:link w:val="CommentTextChar"/>
    <w:uiPriority w:val="99"/>
    <w:semiHidden/>
    <w:unhideWhenUsed/>
    <w:rsid w:val="00EA43B6"/>
    <w:rPr>
      <w:sz w:val="20"/>
      <w:szCs w:val="20"/>
    </w:rPr>
  </w:style>
  <w:style w:type="character" w:customStyle="1" w:styleId="CommentTextChar">
    <w:name w:val="Comment Text Char"/>
    <w:basedOn w:val="DefaultParagraphFont"/>
    <w:link w:val="CommentText"/>
    <w:uiPriority w:val="99"/>
    <w:semiHidden/>
    <w:rsid w:val="00EA43B6"/>
  </w:style>
  <w:style w:type="paragraph" w:styleId="CommentSubject">
    <w:name w:val="annotation subject"/>
    <w:basedOn w:val="CommentText"/>
    <w:next w:val="CommentText"/>
    <w:link w:val="CommentSubjectChar"/>
    <w:uiPriority w:val="99"/>
    <w:semiHidden/>
    <w:unhideWhenUsed/>
    <w:rsid w:val="00EA43B6"/>
    <w:rPr>
      <w:b/>
      <w:bCs/>
    </w:rPr>
  </w:style>
  <w:style w:type="character" w:customStyle="1" w:styleId="CommentSubjectChar">
    <w:name w:val="Comment Subject Char"/>
    <w:link w:val="CommentSubject"/>
    <w:uiPriority w:val="99"/>
    <w:semiHidden/>
    <w:rsid w:val="00EA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6517">
      <w:bodyDiv w:val="1"/>
      <w:marLeft w:val="0"/>
      <w:marRight w:val="0"/>
      <w:marTop w:val="0"/>
      <w:marBottom w:val="0"/>
      <w:divBdr>
        <w:top w:val="none" w:sz="0" w:space="0" w:color="auto"/>
        <w:left w:val="none" w:sz="0" w:space="0" w:color="auto"/>
        <w:bottom w:val="none" w:sz="0" w:space="0" w:color="auto"/>
        <w:right w:val="none" w:sz="0" w:space="0" w:color="auto"/>
      </w:divBdr>
    </w:div>
    <w:div w:id="584147008">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d\Dropbox\GIS\Antigonish\Texts\Eigg\Introduction.docx"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g.is/1j15C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Vince McDonald’s mother taught school here as well as Ursula Debassio around 1890</vt:lpstr>
    </vt:vector>
  </TitlesOfParts>
  <Company>St. Francis Xavier University</Company>
  <LinksUpToDate>false</LinksUpToDate>
  <CharactersWithSpaces>1400</CharactersWithSpaces>
  <SharedDoc>false</SharedDoc>
  <HLinks>
    <vt:vector size="18" baseType="variant">
      <vt:variant>
        <vt:i4>6815763</vt:i4>
      </vt:variant>
      <vt:variant>
        <vt:i4>6</vt:i4>
      </vt:variant>
      <vt:variant>
        <vt:i4>0</vt:i4>
      </vt:variant>
      <vt:variant>
        <vt:i4>5</vt:i4>
      </vt:variant>
      <vt:variant>
        <vt:lpwstr>Fraser_Ron.doc</vt:lpwstr>
      </vt:variant>
      <vt:variant>
        <vt:lpwstr/>
      </vt:variant>
      <vt:variant>
        <vt:i4>1769565</vt:i4>
      </vt:variant>
      <vt:variant>
        <vt:i4>3</vt:i4>
      </vt:variant>
      <vt:variant>
        <vt:i4>0</vt:i4>
      </vt:variant>
      <vt:variant>
        <vt:i4>5</vt:i4>
      </vt:variant>
      <vt:variant>
        <vt:lpwstr>Introduction.docx</vt:lpwstr>
      </vt:variant>
      <vt:variant>
        <vt:lpwstr/>
      </vt:variant>
      <vt:variant>
        <vt:i4>5570600</vt:i4>
      </vt:variant>
      <vt:variant>
        <vt:i4>0</vt:i4>
      </vt:variant>
      <vt:variant>
        <vt:i4>0</vt:i4>
      </vt:variant>
      <vt:variant>
        <vt:i4>5</vt:i4>
      </vt:variant>
      <vt:variant>
        <vt:lpwstr>Fraser_family.doc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 McDonald’s mother taught school here as well as Ursula Debassio around 1890</dc:title>
  <dc:creator>rbantjes</dc:creator>
  <cp:lastModifiedBy>Rod</cp:lastModifiedBy>
  <cp:revision>7</cp:revision>
  <cp:lastPrinted>2005-11-22T01:11:00Z</cp:lastPrinted>
  <dcterms:created xsi:type="dcterms:W3CDTF">2018-04-29T14:15:00Z</dcterms:created>
  <dcterms:modified xsi:type="dcterms:W3CDTF">2018-05-10T19:59:00Z</dcterms:modified>
</cp:coreProperties>
</file>