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11" w:rsidRDefault="005B4A24" w:rsidP="00672311">
      <w:pPr>
        <w:jc w:val="center"/>
        <w:rPr>
          <w:b/>
        </w:rPr>
      </w:pPr>
      <w:r>
        <w:rPr>
          <w:b/>
        </w:rPr>
        <w:t>D</w:t>
      </w:r>
      <w:r w:rsidR="0002274D">
        <w:rPr>
          <w:b/>
        </w:rPr>
        <w:t xml:space="preserve">ependent </w:t>
      </w:r>
      <w:r w:rsidR="002A0B25">
        <w:rPr>
          <w:b/>
        </w:rPr>
        <w:t>T</w:t>
      </w:r>
      <w:r w:rsidR="0002274D">
        <w:rPr>
          <w:b/>
        </w:rPr>
        <w:t>-test</w:t>
      </w:r>
      <w:r w:rsidR="002A0B25">
        <w:rPr>
          <w:b/>
        </w:rPr>
        <w:t xml:space="preserve"> Exercise</w:t>
      </w:r>
    </w:p>
    <w:p w:rsidR="00BF1BE4" w:rsidRDefault="00BF1BE4" w:rsidP="00BF1BE4">
      <w:pPr>
        <w:rPr>
          <w:b/>
        </w:rPr>
      </w:pPr>
    </w:p>
    <w:p w:rsidR="005B4A24" w:rsidRPr="005B4A24" w:rsidRDefault="005B4A24" w:rsidP="006D5E3C">
      <w:pPr>
        <w:jc w:val="both"/>
      </w:pPr>
      <w:r w:rsidRPr="005B4A24">
        <w:t xml:space="preserve">An honours student specializing in exercise psychology was interested in determining if a person's attitude towards exercise would improve after 3 weeks of performing the exercise on a regular basis. Eight individuals, which were prescribed the same exercise program by their kinesiologist, completed an attitude questionnaire.  The questionnaire was completed before the exercise program and at the three week mark of the program. A higher overall score on the questionnaire is associated with a more positive attitude. </w:t>
      </w:r>
      <w:r w:rsidR="00E873C4">
        <w:t>T</w:t>
      </w:r>
      <w:r w:rsidR="00E873C4" w:rsidRPr="005D02EE">
        <w:t xml:space="preserve">he data is included </w:t>
      </w:r>
      <w:r w:rsidR="00E873C4">
        <w:t>in the Excel file associated with this assignment</w:t>
      </w:r>
      <w:r w:rsidR="00E873C4" w:rsidRPr="005D02EE">
        <w:t>.</w:t>
      </w:r>
      <w:r w:rsidR="00E873C4">
        <w:t xml:space="preserve"> A dependent sample t-test can be used to determine if the participants’ attitude toward exercise changed </w:t>
      </w:r>
      <w:r w:rsidR="0033294F">
        <w:t xml:space="preserve">significantly </w:t>
      </w:r>
      <w:r w:rsidR="00E873C4">
        <w:t>after three weeks.</w:t>
      </w:r>
    </w:p>
    <w:p w:rsidR="005B4A24" w:rsidRDefault="005B4A24" w:rsidP="006D5E3C">
      <w:pPr>
        <w:jc w:val="both"/>
      </w:pPr>
    </w:p>
    <w:p w:rsidR="00725C88" w:rsidRDefault="00725C88" w:rsidP="00E54B31">
      <w:pPr>
        <w:numPr>
          <w:ilvl w:val="0"/>
          <w:numId w:val="4"/>
        </w:numPr>
        <w:jc w:val="both"/>
      </w:pPr>
      <w:r>
        <w:t xml:space="preserve">Download </w:t>
      </w:r>
      <w:r w:rsidR="005D02EE">
        <w:t>“</w:t>
      </w:r>
      <w:r w:rsidR="00E873C4">
        <w:t>Dependent T</w:t>
      </w:r>
      <w:r w:rsidR="0002274D">
        <w:t>-test</w:t>
      </w:r>
      <w:r w:rsidR="002A0B25">
        <w:t xml:space="preserve"> Exercise.xlsx</w:t>
      </w:r>
      <w:r w:rsidR="005D02EE">
        <w:t>”</w:t>
      </w:r>
      <w:r w:rsidR="00BE125C">
        <w:t xml:space="preserve"> </w:t>
      </w:r>
      <w:r w:rsidR="004979BD">
        <w:t xml:space="preserve">from my webpage </w:t>
      </w:r>
      <w:r>
        <w:t xml:space="preserve">and save the file </w:t>
      </w:r>
      <w:r w:rsidR="007C0D67">
        <w:t>to your H: drive.</w:t>
      </w:r>
    </w:p>
    <w:p w:rsidR="00725C88" w:rsidRPr="00725C88" w:rsidRDefault="00725C88" w:rsidP="004979BD"/>
    <w:p w:rsidR="004E5063" w:rsidRDefault="00FF4919" w:rsidP="00A36369">
      <w:pPr>
        <w:numPr>
          <w:ilvl w:val="0"/>
          <w:numId w:val="4"/>
        </w:numPr>
        <w:jc w:val="both"/>
      </w:pPr>
      <w:r>
        <w:t>Follow the instructions in the spreadsheet and refer to the various readings and class notes.</w:t>
      </w:r>
    </w:p>
    <w:p w:rsidR="0033294F" w:rsidRDefault="0033294F" w:rsidP="0033294F">
      <w:pPr>
        <w:jc w:val="both"/>
      </w:pPr>
    </w:p>
    <w:p w:rsidR="0033294F" w:rsidRDefault="0033294F" w:rsidP="00A36369">
      <w:pPr>
        <w:numPr>
          <w:ilvl w:val="0"/>
          <w:numId w:val="4"/>
        </w:numPr>
        <w:jc w:val="both"/>
      </w:pPr>
      <w:r>
        <w:t>Make a duplicate of the current worksheet and call it “t-test (F9)</w:t>
      </w:r>
      <w:r w:rsidR="00C511A5">
        <w:t xml:space="preserve"> #1</w:t>
      </w:r>
      <w:r>
        <w:t>”.  Alter the worksheet to reflect that both the pre-test and three-week test times were sampled from the same population with a mean of 55 and a standard deviation of 5</w:t>
      </w:r>
      <w:r w:rsidR="00105D1C">
        <w:t xml:space="preserve"> [</w:t>
      </w:r>
      <w:r>
        <w:t xml:space="preserve">Hint: use </w:t>
      </w:r>
      <w:r w:rsidR="007E180A">
        <w:t>=</w:t>
      </w:r>
      <w:r>
        <w:t>NORM</w:t>
      </w:r>
      <w:r w:rsidR="00F74C0E">
        <w:t>.</w:t>
      </w:r>
      <w:r>
        <w:t>INV(rand(),55,5)</w:t>
      </w:r>
      <w:r w:rsidR="00105D1C">
        <w:t>]</w:t>
      </w:r>
      <w:r>
        <w:t>.  In other words, the exercise program had no affect on attitude.</w:t>
      </w:r>
      <w:r w:rsidR="00105D1C">
        <w:t xml:space="preserve">  Determine how many times statistical significance (α=.05) would be </w:t>
      </w:r>
      <w:r w:rsidR="00105D1C" w:rsidRPr="00A271AB">
        <w:rPr>
          <w:u w:val="single"/>
        </w:rPr>
        <w:t>falsely proclaimed</w:t>
      </w:r>
      <w:r w:rsidR="00105D1C">
        <w:t xml:space="preserve"> if this study was repeated 100 times.  I.e., hit F9 100 times and note the p-value after each hit.  Record the total number out of 100 in a clearly labeled text box with the title “Type I Error Rate” in 14 Arial Font.</w:t>
      </w:r>
    </w:p>
    <w:p w:rsidR="009D4150" w:rsidRDefault="009D4150" w:rsidP="009D4150">
      <w:pPr>
        <w:jc w:val="both"/>
      </w:pPr>
    </w:p>
    <w:p w:rsidR="009D4150" w:rsidRDefault="009D4150" w:rsidP="009D4150">
      <w:pPr>
        <w:numPr>
          <w:ilvl w:val="0"/>
          <w:numId w:val="4"/>
        </w:numPr>
        <w:jc w:val="both"/>
      </w:pPr>
      <w:r>
        <w:t>Make a duplicate of the current worksheet and call it “t-test (F9) #2”.  Alter the worksheet to reflect that the three-week test times were now sampled from a population with a mean of 6</w:t>
      </w:r>
      <w:r w:rsidR="0084287B">
        <w:t>2</w:t>
      </w:r>
      <w:r>
        <w:t xml:space="preserve"> and a standard deviation of 5 [Hint: use </w:t>
      </w:r>
      <w:r w:rsidR="0084287B">
        <w:t>“</w:t>
      </w:r>
      <w:r w:rsidR="00A271AB">
        <w:t>=</w:t>
      </w:r>
      <w:r w:rsidR="0084287B">
        <w:t xml:space="preserve">Pre-test + </w:t>
      </w:r>
      <w:proofErr w:type="gramStart"/>
      <w:r>
        <w:t>NORM</w:t>
      </w:r>
      <w:r w:rsidR="00F74C0E">
        <w:t>.</w:t>
      </w:r>
      <w:r>
        <w:t>INV(</w:t>
      </w:r>
      <w:proofErr w:type="gramEnd"/>
      <w:r>
        <w:t>rand(),</w:t>
      </w:r>
      <w:r w:rsidR="0084287B">
        <w:t>7</w:t>
      </w:r>
      <w:r>
        <w:t>,5)</w:t>
      </w:r>
      <w:r w:rsidR="0084287B">
        <w:t>”</w:t>
      </w:r>
      <w:r>
        <w:t xml:space="preserve">].  Do not change the pre-test scores.  In other words, the exercise program had an affect on attitude.  Determine how many times statistical significance (α=.05) would be </w:t>
      </w:r>
      <w:r w:rsidRPr="00A271AB">
        <w:rPr>
          <w:u w:val="single"/>
        </w:rPr>
        <w:t>falsely rejected</w:t>
      </w:r>
      <w:r>
        <w:t xml:space="preserve"> if this study was repeated 100 times.  I.e., hit F9 100 times and note the p-value after each hit.  Record the total number out of 100 in a clearly labeled text box with the title “Type II Error Rate” in 14 Arial Font.</w:t>
      </w:r>
      <w:bookmarkStart w:id="0" w:name="_GoBack"/>
      <w:bookmarkEnd w:id="0"/>
    </w:p>
    <w:p w:rsidR="00FF4919" w:rsidRDefault="00FF4919" w:rsidP="00FF4919">
      <w:pPr>
        <w:jc w:val="both"/>
      </w:pPr>
    </w:p>
    <w:p w:rsidR="003A26D2" w:rsidRDefault="00105D1C" w:rsidP="003A26D2">
      <w:pPr>
        <w:numPr>
          <w:ilvl w:val="0"/>
          <w:numId w:val="4"/>
        </w:numPr>
        <w:jc w:val="both"/>
      </w:pPr>
      <w:r>
        <w:t xml:space="preserve">Repeat the statistical analysis, from question </w:t>
      </w:r>
      <w:proofErr w:type="gramStart"/>
      <w:r>
        <w:t>2.,</w:t>
      </w:r>
      <w:proofErr w:type="gramEnd"/>
      <w:r>
        <w:t xml:space="preserve"> </w:t>
      </w:r>
      <w:r w:rsidR="00FF4919">
        <w:t>in SPSS and copy and paste the output tables from SPSS into Excel.  The SPSS results should be pasted into a separate worksheet named “SPSS”</w:t>
      </w:r>
      <w:r w:rsidR="00DB70E2">
        <w:t xml:space="preserve"> using the “</w:t>
      </w:r>
      <w:r w:rsidR="00E873C4">
        <w:t>Paste S</w:t>
      </w:r>
      <w:r w:rsidR="00DB70E2">
        <w:t xml:space="preserve">pecial -&gt; picture” option in </w:t>
      </w:r>
      <w:r w:rsidR="00485F3E">
        <w:t>Excel</w:t>
      </w:r>
      <w:r w:rsidR="00FF4919">
        <w:t xml:space="preserve">.  The </w:t>
      </w:r>
      <w:r w:rsidR="00E873C4">
        <w:t>Word document “How to perform a</w:t>
      </w:r>
      <w:r w:rsidR="00FF4919">
        <w:t xml:space="preserve"> dependent t-test in SPSS” will guide you through the necessary steps.</w:t>
      </w:r>
    </w:p>
    <w:sectPr w:rsidR="003A26D2" w:rsidSect="00885B70">
      <w:footerReference w:type="default" r:id="rId8"/>
      <w:pgSz w:w="12240" w:h="15840" w:code="1"/>
      <w:pgMar w:top="994"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DE" w:rsidRDefault="000546DE">
      <w:r>
        <w:separator/>
      </w:r>
    </w:p>
  </w:endnote>
  <w:endnote w:type="continuationSeparator" w:id="0">
    <w:p w:rsidR="000546DE" w:rsidRDefault="0005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2E" w:rsidRDefault="00A8132E" w:rsidP="00672311">
    <w:pPr>
      <w:pStyle w:val="Header"/>
      <w:jc w:val="right"/>
    </w:pPr>
    <w:r>
      <w:t>Dr. Sasho MacKenzie – HK 396</w:t>
    </w:r>
  </w:p>
  <w:p w:rsidR="00A8132E" w:rsidRDefault="00A81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DE" w:rsidRDefault="000546DE">
      <w:r>
        <w:separator/>
      </w:r>
    </w:p>
  </w:footnote>
  <w:footnote w:type="continuationSeparator" w:id="0">
    <w:p w:rsidR="000546DE" w:rsidRDefault="0005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B03"/>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9622C0"/>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E3F2FEC"/>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BF74A6"/>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C64555A"/>
    <w:multiLevelType w:val="multilevel"/>
    <w:tmpl w:val="EBC8FD4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D45285D"/>
    <w:multiLevelType w:val="multilevel"/>
    <w:tmpl w:val="8B1AD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113A4E"/>
    <w:multiLevelType w:val="hybridMultilevel"/>
    <w:tmpl w:val="58288660"/>
    <w:lvl w:ilvl="0" w:tplc="70CE0B30">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BC0942"/>
    <w:multiLevelType w:val="multilevel"/>
    <w:tmpl w:val="39D4EBF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61595E73"/>
    <w:multiLevelType w:val="multilevel"/>
    <w:tmpl w:val="4F3C31F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1D1580F"/>
    <w:multiLevelType w:val="multilevel"/>
    <w:tmpl w:val="CAC4544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7B857BD"/>
    <w:multiLevelType w:val="multilevel"/>
    <w:tmpl w:val="35E05C5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1B85EAE"/>
    <w:multiLevelType w:val="multilevel"/>
    <w:tmpl w:val="B7C6AB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50E7C81"/>
    <w:multiLevelType w:val="hybridMultilevel"/>
    <w:tmpl w:val="60DC3FF2"/>
    <w:lvl w:ilvl="0" w:tplc="64BA8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F23A3F"/>
    <w:multiLevelType w:val="hybridMultilevel"/>
    <w:tmpl w:val="CD82870E"/>
    <w:lvl w:ilvl="0" w:tplc="97621D0A">
      <w:start w:val="1"/>
      <w:numFmt w:val="decimal"/>
      <w:lvlText w:val="%1."/>
      <w:lvlJc w:val="left"/>
      <w:pPr>
        <w:tabs>
          <w:tab w:val="num" w:pos="720"/>
        </w:tabs>
        <w:ind w:left="720" w:hanging="360"/>
      </w:pPr>
      <w:rPr>
        <w:rFonts w:hint="default"/>
      </w:rPr>
    </w:lvl>
    <w:lvl w:ilvl="1" w:tplc="911C8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8"/>
  </w:num>
  <w:num w:numId="5">
    <w:abstractNumId w:val="13"/>
  </w:num>
  <w:num w:numId="6">
    <w:abstractNumId w:val="0"/>
  </w:num>
  <w:num w:numId="7">
    <w:abstractNumId w:val="3"/>
  </w:num>
  <w:num w:numId="8">
    <w:abstractNumId w:val="9"/>
  </w:num>
  <w:num w:numId="9">
    <w:abstractNumId w:val="4"/>
  </w:num>
  <w:num w:numId="10">
    <w:abstractNumId w:val="10"/>
  </w:num>
  <w:num w:numId="11">
    <w:abstractNumId w:val="7"/>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1536"/>
    <w:rsid w:val="00002AD7"/>
    <w:rsid w:val="0002274D"/>
    <w:rsid w:val="00043F21"/>
    <w:rsid w:val="000546DE"/>
    <w:rsid w:val="000A4CB7"/>
    <w:rsid w:val="00105D1C"/>
    <w:rsid w:val="00127A2C"/>
    <w:rsid w:val="001445AA"/>
    <w:rsid w:val="00147468"/>
    <w:rsid w:val="001678B3"/>
    <w:rsid w:val="001B1FBC"/>
    <w:rsid w:val="001F21DC"/>
    <w:rsid w:val="00216297"/>
    <w:rsid w:val="00226AA3"/>
    <w:rsid w:val="00250460"/>
    <w:rsid w:val="002617A8"/>
    <w:rsid w:val="00261900"/>
    <w:rsid w:val="002A0B25"/>
    <w:rsid w:val="002A72E2"/>
    <w:rsid w:val="002C47BC"/>
    <w:rsid w:val="002F4637"/>
    <w:rsid w:val="0033294F"/>
    <w:rsid w:val="00347866"/>
    <w:rsid w:val="003877B7"/>
    <w:rsid w:val="00395993"/>
    <w:rsid w:val="003A26D2"/>
    <w:rsid w:val="003C508E"/>
    <w:rsid w:val="003E1DD9"/>
    <w:rsid w:val="004256CF"/>
    <w:rsid w:val="00451153"/>
    <w:rsid w:val="0046216A"/>
    <w:rsid w:val="0046387A"/>
    <w:rsid w:val="00466534"/>
    <w:rsid w:val="00471E7A"/>
    <w:rsid w:val="00485F3E"/>
    <w:rsid w:val="004979BD"/>
    <w:rsid w:val="004A2978"/>
    <w:rsid w:val="004B5D41"/>
    <w:rsid w:val="004D1251"/>
    <w:rsid w:val="004E5063"/>
    <w:rsid w:val="00517A61"/>
    <w:rsid w:val="005533E1"/>
    <w:rsid w:val="0058677C"/>
    <w:rsid w:val="00587CCC"/>
    <w:rsid w:val="005A6C05"/>
    <w:rsid w:val="005B4A24"/>
    <w:rsid w:val="005D02EE"/>
    <w:rsid w:val="005E3E03"/>
    <w:rsid w:val="005F1C63"/>
    <w:rsid w:val="005F272F"/>
    <w:rsid w:val="005F5E1D"/>
    <w:rsid w:val="00611D80"/>
    <w:rsid w:val="00631B7B"/>
    <w:rsid w:val="00655A7B"/>
    <w:rsid w:val="00672311"/>
    <w:rsid w:val="00683F73"/>
    <w:rsid w:val="006976E6"/>
    <w:rsid w:val="006B5B47"/>
    <w:rsid w:val="006C312B"/>
    <w:rsid w:val="006C4403"/>
    <w:rsid w:val="006D5E3C"/>
    <w:rsid w:val="006D6058"/>
    <w:rsid w:val="006E20E6"/>
    <w:rsid w:val="006F206C"/>
    <w:rsid w:val="006F7888"/>
    <w:rsid w:val="0071138A"/>
    <w:rsid w:val="00723C8C"/>
    <w:rsid w:val="00725C88"/>
    <w:rsid w:val="00756B0F"/>
    <w:rsid w:val="00797191"/>
    <w:rsid w:val="007A01CF"/>
    <w:rsid w:val="007B496F"/>
    <w:rsid w:val="007C0D67"/>
    <w:rsid w:val="007D277B"/>
    <w:rsid w:val="007E180A"/>
    <w:rsid w:val="007E5832"/>
    <w:rsid w:val="008227B4"/>
    <w:rsid w:val="00832886"/>
    <w:rsid w:val="00836165"/>
    <w:rsid w:val="0084287B"/>
    <w:rsid w:val="0084740B"/>
    <w:rsid w:val="008568E0"/>
    <w:rsid w:val="008778AF"/>
    <w:rsid w:val="00885B70"/>
    <w:rsid w:val="00890709"/>
    <w:rsid w:val="008A3657"/>
    <w:rsid w:val="008A59D2"/>
    <w:rsid w:val="00997751"/>
    <w:rsid w:val="009A0110"/>
    <w:rsid w:val="009B5EC4"/>
    <w:rsid w:val="009B7C4C"/>
    <w:rsid w:val="009C145E"/>
    <w:rsid w:val="009D2032"/>
    <w:rsid w:val="009D4150"/>
    <w:rsid w:val="009D67EF"/>
    <w:rsid w:val="00A271AB"/>
    <w:rsid w:val="00A36369"/>
    <w:rsid w:val="00A625DE"/>
    <w:rsid w:val="00A8132E"/>
    <w:rsid w:val="00AA21AD"/>
    <w:rsid w:val="00AA463D"/>
    <w:rsid w:val="00AA676C"/>
    <w:rsid w:val="00AC0749"/>
    <w:rsid w:val="00AC4BFB"/>
    <w:rsid w:val="00AE2C65"/>
    <w:rsid w:val="00AE461A"/>
    <w:rsid w:val="00B0231C"/>
    <w:rsid w:val="00B103BE"/>
    <w:rsid w:val="00B42C29"/>
    <w:rsid w:val="00B91B8E"/>
    <w:rsid w:val="00BA711F"/>
    <w:rsid w:val="00BC2AE1"/>
    <w:rsid w:val="00BE125C"/>
    <w:rsid w:val="00BF1BE4"/>
    <w:rsid w:val="00BF3515"/>
    <w:rsid w:val="00C067C7"/>
    <w:rsid w:val="00C31536"/>
    <w:rsid w:val="00C4186A"/>
    <w:rsid w:val="00C50F0D"/>
    <w:rsid w:val="00C511A5"/>
    <w:rsid w:val="00C5551C"/>
    <w:rsid w:val="00C71CC9"/>
    <w:rsid w:val="00C86940"/>
    <w:rsid w:val="00C976B6"/>
    <w:rsid w:val="00CF2E5E"/>
    <w:rsid w:val="00CF44FF"/>
    <w:rsid w:val="00D0385F"/>
    <w:rsid w:val="00D05F1F"/>
    <w:rsid w:val="00D14A12"/>
    <w:rsid w:val="00D170E2"/>
    <w:rsid w:val="00D45144"/>
    <w:rsid w:val="00D80804"/>
    <w:rsid w:val="00D95DA0"/>
    <w:rsid w:val="00DA188E"/>
    <w:rsid w:val="00DA5269"/>
    <w:rsid w:val="00DB5CE2"/>
    <w:rsid w:val="00DB70E2"/>
    <w:rsid w:val="00DC16FD"/>
    <w:rsid w:val="00DE1A63"/>
    <w:rsid w:val="00DF5542"/>
    <w:rsid w:val="00E137B1"/>
    <w:rsid w:val="00E54B31"/>
    <w:rsid w:val="00E61622"/>
    <w:rsid w:val="00E61EF8"/>
    <w:rsid w:val="00E6748E"/>
    <w:rsid w:val="00E75E02"/>
    <w:rsid w:val="00E873C4"/>
    <w:rsid w:val="00E96950"/>
    <w:rsid w:val="00EA247A"/>
    <w:rsid w:val="00EB0031"/>
    <w:rsid w:val="00ED11A3"/>
    <w:rsid w:val="00EE1788"/>
    <w:rsid w:val="00EF1771"/>
    <w:rsid w:val="00F22BFF"/>
    <w:rsid w:val="00F56039"/>
    <w:rsid w:val="00F6199C"/>
    <w:rsid w:val="00F74C0E"/>
    <w:rsid w:val="00F77A5C"/>
    <w:rsid w:val="00F86C1E"/>
    <w:rsid w:val="00F97026"/>
    <w:rsid w:val="00FA0905"/>
    <w:rsid w:val="00FA0CAD"/>
    <w:rsid w:val="00FA6BA1"/>
    <w:rsid w:val="00FB3F43"/>
    <w:rsid w:val="00FD3D8E"/>
    <w:rsid w:val="00FE3F5E"/>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basedOn w:val="DefaultParagraphFont"/>
    <w:rsid w:val="00725C88"/>
    <w:rPr>
      <w:color w:val="0000FF"/>
      <w:u w:val="single"/>
    </w:rPr>
  </w:style>
  <w:style w:type="character" w:styleId="FollowedHyperlink">
    <w:name w:val="FollowedHyperlink"/>
    <w:basedOn w:val="DefaultParagraphFont"/>
    <w:rsid w:val="00725C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0734">
      <w:bodyDiv w:val="1"/>
      <w:marLeft w:val="0"/>
      <w:marRight w:val="0"/>
      <w:marTop w:val="0"/>
      <w:marBottom w:val="0"/>
      <w:divBdr>
        <w:top w:val="none" w:sz="0" w:space="0" w:color="auto"/>
        <w:left w:val="none" w:sz="0" w:space="0" w:color="auto"/>
        <w:bottom w:val="none" w:sz="0" w:space="0" w:color="auto"/>
        <w:right w:val="none" w:sz="0" w:space="0" w:color="auto"/>
      </w:divBdr>
    </w:div>
    <w:div w:id="634481982">
      <w:bodyDiv w:val="1"/>
      <w:marLeft w:val="0"/>
      <w:marRight w:val="0"/>
      <w:marTop w:val="0"/>
      <w:marBottom w:val="0"/>
      <w:divBdr>
        <w:top w:val="none" w:sz="0" w:space="0" w:color="auto"/>
        <w:left w:val="none" w:sz="0" w:space="0" w:color="auto"/>
        <w:bottom w:val="none" w:sz="0" w:space="0" w:color="auto"/>
        <w:right w:val="none" w:sz="0" w:space="0" w:color="auto"/>
      </w:divBdr>
    </w:div>
    <w:div w:id="704915443">
      <w:bodyDiv w:val="1"/>
      <w:marLeft w:val="0"/>
      <w:marRight w:val="0"/>
      <w:marTop w:val="0"/>
      <w:marBottom w:val="0"/>
      <w:divBdr>
        <w:top w:val="none" w:sz="0" w:space="0" w:color="auto"/>
        <w:left w:val="none" w:sz="0" w:space="0" w:color="auto"/>
        <w:bottom w:val="none" w:sz="0" w:space="0" w:color="auto"/>
        <w:right w:val="none" w:sz="0" w:space="0" w:color="auto"/>
      </w:divBdr>
    </w:div>
    <w:div w:id="862980193">
      <w:bodyDiv w:val="1"/>
      <w:marLeft w:val="0"/>
      <w:marRight w:val="0"/>
      <w:marTop w:val="0"/>
      <w:marBottom w:val="0"/>
      <w:divBdr>
        <w:top w:val="none" w:sz="0" w:space="0" w:color="auto"/>
        <w:left w:val="none" w:sz="0" w:space="0" w:color="auto"/>
        <w:bottom w:val="none" w:sz="0" w:space="0" w:color="auto"/>
        <w:right w:val="none" w:sz="0" w:space="0" w:color="auto"/>
      </w:divBdr>
    </w:div>
    <w:div w:id="991713677">
      <w:bodyDiv w:val="1"/>
      <w:marLeft w:val="0"/>
      <w:marRight w:val="0"/>
      <w:marTop w:val="0"/>
      <w:marBottom w:val="0"/>
      <w:divBdr>
        <w:top w:val="none" w:sz="0" w:space="0" w:color="auto"/>
        <w:left w:val="none" w:sz="0" w:space="0" w:color="auto"/>
        <w:bottom w:val="none" w:sz="0" w:space="0" w:color="auto"/>
        <w:right w:val="none" w:sz="0" w:space="0" w:color="auto"/>
      </w:divBdr>
    </w:div>
    <w:div w:id="15515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Statistics # 1 – Central Tendency and Plotting</vt:lpstr>
    </vt:vector>
  </TitlesOfParts>
  <Company>TSG</Company>
  <LinksUpToDate>false</LinksUpToDate>
  <CharactersWithSpaces>2615</CharactersWithSpaces>
  <SharedDoc>false</SharedDoc>
  <HLinks>
    <vt:vector size="6" baseType="variant">
      <vt:variant>
        <vt:i4>589887</vt:i4>
      </vt:variant>
      <vt:variant>
        <vt:i4>0</vt:i4>
      </vt:variant>
      <vt:variant>
        <vt:i4>0</vt:i4>
      </vt:variant>
      <vt:variant>
        <vt:i4>5</vt:i4>
      </vt:variant>
      <vt:variant>
        <vt:lpwstr>mailto:hk396.2010@gmail.com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 1 – Central Tendency and Plotting</dc:title>
  <dc:subject/>
  <dc:creator>smackenz</dc:creator>
  <cp:keywords/>
  <dc:description/>
  <cp:lastModifiedBy>STFX</cp:lastModifiedBy>
  <cp:revision>5</cp:revision>
  <dcterms:created xsi:type="dcterms:W3CDTF">2011-11-02T10:57:00Z</dcterms:created>
  <dcterms:modified xsi:type="dcterms:W3CDTF">2012-08-14T15:07:00Z</dcterms:modified>
</cp:coreProperties>
</file>